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CA1" w:rsidRDefault="001C2CA1" w:rsidP="00CC1329">
      <w:pPr>
        <w:shd w:val="clear" w:color="auto" w:fill="FFFFFF"/>
        <w:spacing w:after="0" w:line="240" w:lineRule="auto"/>
        <w:ind w:firstLine="708"/>
        <w:jc w:val="both"/>
        <w:rPr>
          <w:rFonts w:cstheme="minorHAnsi"/>
          <w:color w:val="212529"/>
          <w:sz w:val="24"/>
          <w:szCs w:val="24"/>
          <w:shd w:val="clear" w:color="auto" w:fill="FFFFFF"/>
        </w:rPr>
      </w:pPr>
      <w:r w:rsidRPr="00EC41A0">
        <w:rPr>
          <w:rFonts w:cstheme="minorHAnsi"/>
          <w:color w:val="212529"/>
          <w:sz w:val="24"/>
          <w:szCs w:val="24"/>
          <w:shd w:val="clear" w:color="auto" w:fill="FFFFFF"/>
        </w:rPr>
        <w:t xml:space="preserve"> İnternet ve sosyal medya erişim hususlarında; telif hakları, kişilik hakları ve kamu güvenliği gibi konularda dikkatli olunmalıdır. </w:t>
      </w:r>
      <w:proofErr w:type="gramStart"/>
      <w:r w:rsidRPr="00EC41A0">
        <w:rPr>
          <w:rFonts w:cstheme="minorHAnsi"/>
          <w:color w:val="212529"/>
          <w:sz w:val="24"/>
          <w:szCs w:val="24"/>
          <w:shd w:val="clear" w:color="auto" w:fill="FFFFFF"/>
        </w:rPr>
        <w:t xml:space="preserve">Sosyal medya hesaplarının kullanımı, etkileşimi ve paylaşımları hususlarında özellikle; 6698 Sayılı Kişisel Verilerin Korunması Hakkında Kanun, 5846 Sayılı Fikir ve Sanat Eserleri Kanunu, İnternet Ortamında Yapılan Yayınların Düzenlenmesi ve Bu Yayınlar Yoluyla İşlenen Suçlarla Mücadele Edilmesi Hakkında Kanun, Türk Ceza Kanunu, Kamu Görevlileri Etik Davranış İlkeleri ile Başvuru Usul ve Esasları Hakkında Yönetmelik, 2019/12 Sayılı Cumhurbaşkanlığı Bilgi ve İletişim Güvenliği Tedbirleri Genelgesi başta olmak üzere </w:t>
      </w:r>
      <w:r w:rsidRPr="00114B42">
        <w:rPr>
          <w:rFonts w:cstheme="minorHAnsi"/>
          <w:color w:val="212529"/>
          <w:sz w:val="24"/>
          <w:szCs w:val="24"/>
          <w:shd w:val="clear" w:color="auto" w:fill="FFFFFF"/>
        </w:rPr>
        <w:t>ilgili</w:t>
      </w:r>
      <w:r>
        <w:rPr>
          <w:rFonts w:cstheme="minorHAnsi"/>
          <w:color w:val="212529"/>
          <w:sz w:val="24"/>
          <w:szCs w:val="24"/>
          <w:shd w:val="clear" w:color="auto" w:fill="FFFFFF"/>
        </w:rPr>
        <w:t xml:space="preserve"> diğer kanun ve </w:t>
      </w:r>
      <w:r w:rsidRPr="00EC41A0">
        <w:rPr>
          <w:rFonts w:cstheme="minorHAnsi"/>
          <w:color w:val="212529"/>
          <w:sz w:val="24"/>
          <w:szCs w:val="24"/>
          <w:shd w:val="clear" w:color="auto" w:fill="FFFFFF"/>
        </w:rPr>
        <w:t>mevzuat hükümlerine uyulması gerekmektedir.</w:t>
      </w:r>
      <w:proofErr w:type="gramEnd"/>
    </w:p>
    <w:p w:rsidR="00580DD9" w:rsidRPr="00EC41A0" w:rsidRDefault="00580DD9" w:rsidP="00CC1329">
      <w:pPr>
        <w:shd w:val="clear" w:color="auto" w:fill="FFFFFF"/>
        <w:spacing w:after="0" w:line="240" w:lineRule="auto"/>
        <w:ind w:firstLine="708"/>
        <w:jc w:val="both"/>
        <w:rPr>
          <w:rFonts w:cstheme="minorHAnsi"/>
          <w:color w:val="212529"/>
          <w:sz w:val="24"/>
          <w:szCs w:val="24"/>
          <w:shd w:val="clear" w:color="auto" w:fill="FFFFFF"/>
        </w:rPr>
      </w:pPr>
      <w:r w:rsidRPr="00EC41A0">
        <w:rPr>
          <w:rFonts w:cstheme="minorHAnsi"/>
          <w:color w:val="212529"/>
          <w:sz w:val="24"/>
          <w:szCs w:val="24"/>
          <w:shd w:val="clear" w:color="auto" w:fill="FFFFFF"/>
        </w:rPr>
        <w:t>Bakanlığımız internet ve sosyal medya erişimleri 2019/12 sayılı</w:t>
      </w:r>
      <w:r>
        <w:rPr>
          <w:rFonts w:cstheme="minorHAnsi"/>
          <w:color w:val="212529"/>
          <w:sz w:val="24"/>
          <w:szCs w:val="24"/>
          <w:shd w:val="clear" w:color="auto" w:fill="FFFFFF"/>
        </w:rPr>
        <w:t xml:space="preserve"> Cumhurbaşkanlığı Genelgesi, </w:t>
      </w:r>
      <w:r w:rsidRPr="00EC41A0">
        <w:rPr>
          <w:rFonts w:cstheme="minorHAnsi"/>
          <w:color w:val="212529"/>
          <w:sz w:val="24"/>
          <w:szCs w:val="24"/>
          <w:shd w:val="clear" w:color="auto" w:fill="FFFFFF"/>
        </w:rPr>
        <w:t>Bilgi ve İletişim Güvenliği Rehberi</w:t>
      </w:r>
      <w:r>
        <w:rPr>
          <w:rFonts w:cstheme="minorHAnsi"/>
          <w:color w:val="212529"/>
          <w:sz w:val="24"/>
          <w:szCs w:val="24"/>
          <w:shd w:val="clear" w:color="auto" w:fill="FFFFFF"/>
        </w:rPr>
        <w:t xml:space="preserve"> ile Bakanlığımız Bilgi Güvenliği Politikası</w:t>
      </w:r>
      <w:r w:rsidRPr="00EC41A0">
        <w:rPr>
          <w:rFonts w:cstheme="minorHAnsi"/>
          <w:color w:val="212529"/>
          <w:sz w:val="24"/>
          <w:szCs w:val="24"/>
          <w:shd w:val="clear" w:color="auto" w:fill="FFFFFF"/>
        </w:rPr>
        <w:t xml:space="preserve"> dikkate alınarak kısıtlanmakta olup; yalnızca görev tanımı gereği aktif internet ve sosyal medya kullanması zorunlu olan personel için </w:t>
      </w:r>
      <w:r w:rsidR="00884249">
        <w:rPr>
          <w:rFonts w:cstheme="minorHAnsi"/>
          <w:color w:val="212529"/>
          <w:sz w:val="24"/>
          <w:szCs w:val="24"/>
          <w:shd w:val="clear" w:color="auto" w:fill="FFFFFF"/>
        </w:rPr>
        <w:t xml:space="preserve">yetkili </w:t>
      </w:r>
      <w:r w:rsidRPr="00580DD9">
        <w:rPr>
          <w:rFonts w:cstheme="minorHAnsi"/>
          <w:color w:val="212529"/>
          <w:sz w:val="24"/>
          <w:szCs w:val="24"/>
          <w:shd w:val="clear" w:color="auto" w:fill="FFFFFF"/>
        </w:rPr>
        <w:t>erişim sağlanmaktadır</w:t>
      </w:r>
      <w:r w:rsidRPr="00EC41A0">
        <w:rPr>
          <w:rFonts w:cstheme="minorHAnsi"/>
          <w:color w:val="212529"/>
          <w:sz w:val="24"/>
          <w:szCs w:val="24"/>
          <w:shd w:val="clear" w:color="auto" w:fill="FFFFFF"/>
        </w:rPr>
        <w:t>.</w:t>
      </w:r>
      <w:r>
        <w:rPr>
          <w:rFonts w:cstheme="minorHAnsi"/>
          <w:color w:val="212529"/>
          <w:sz w:val="24"/>
          <w:szCs w:val="24"/>
          <w:shd w:val="clear" w:color="auto" w:fill="FFFFFF"/>
        </w:rPr>
        <w:t xml:space="preserve"> </w:t>
      </w:r>
      <w:r w:rsidRPr="00EC41A0">
        <w:rPr>
          <w:rFonts w:cstheme="minorHAnsi"/>
          <w:color w:val="212529"/>
          <w:sz w:val="24"/>
          <w:szCs w:val="24"/>
          <w:shd w:val="clear" w:color="auto" w:fill="FFFFFF"/>
        </w:rPr>
        <w:t xml:space="preserve">İnternet ve sosyal medya ile benzeri </w:t>
      </w:r>
      <w:r>
        <w:rPr>
          <w:rFonts w:cstheme="minorHAnsi"/>
          <w:color w:val="212529"/>
          <w:sz w:val="24"/>
          <w:szCs w:val="24"/>
          <w:shd w:val="clear" w:color="auto" w:fill="FFFFFF"/>
        </w:rPr>
        <w:t xml:space="preserve">tüm </w:t>
      </w:r>
      <w:r w:rsidRPr="00EC41A0">
        <w:rPr>
          <w:rFonts w:cstheme="minorHAnsi"/>
          <w:color w:val="212529"/>
          <w:sz w:val="24"/>
          <w:szCs w:val="24"/>
          <w:shd w:val="clear" w:color="auto" w:fill="FFFFFF"/>
        </w:rPr>
        <w:t>erişimlerde oluşabilecek hukuki süreçlerde yasal</w:t>
      </w:r>
      <w:r>
        <w:rPr>
          <w:rFonts w:cstheme="minorHAnsi"/>
          <w:color w:val="212529"/>
          <w:sz w:val="24"/>
          <w:szCs w:val="24"/>
          <w:shd w:val="clear" w:color="auto" w:fill="FFFFFF"/>
        </w:rPr>
        <w:t xml:space="preserve"> sorumluluk erişen kişilere aittir.</w:t>
      </w:r>
    </w:p>
    <w:p w:rsidR="00580DD9" w:rsidRDefault="00580DD9" w:rsidP="00CC1329">
      <w:pPr>
        <w:shd w:val="clear" w:color="auto" w:fill="FFFFFF"/>
        <w:spacing w:after="0" w:line="240" w:lineRule="auto"/>
        <w:ind w:firstLine="708"/>
        <w:jc w:val="both"/>
        <w:rPr>
          <w:rFonts w:cstheme="minorHAnsi"/>
          <w:color w:val="212529"/>
          <w:sz w:val="24"/>
          <w:szCs w:val="24"/>
          <w:shd w:val="clear" w:color="auto" w:fill="FFFFFF"/>
        </w:rPr>
      </w:pPr>
      <w:r w:rsidRPr="00EC41A0">
        <w:rPr>
          <w:rFonts w:cstheme="minorHAnsi"/>
          <w:color w:val="212529"/>
          <w:sz w:val="24"/>
          <w:szCs w:val="24"/>
          <w:shd w:val="clear" w:color="auto" w:fill="FFFFFF"/>
        </w:rPr>
        <w:t>Bu kapsamda, personel tarafından yapılan internet ve sosyal medya erişimleri</w:t>
      </w:r>
      <w:r>
        <w:rPr>
          <w:rFonts w:cstheme="minorHAnsi"/>
          <w:color w:val="212529"/>
          <w:sz w:val="24"/>
          <w:szCs w:val="24"/>
          <w:shd w:val="clear" w:color="auto" w:fill="FFFFFF"/>
        </w:rPr>
        <w:t>nin</w:t>
      </w:r>
      <w:r w:rsidRPr="00EC41A0">
        <w:rPr>
          <w:rFonts w:cstheme="minorHAnsi"/>
          <w:color w:val="212529"/>
          <w:sz w:val="24"/>
          <w:szCs w:val="24"/>
          <w:shd w:val="clear" w:color="auto" w:fill="FFFFFF"/>
        </w:rPr>
        <w:t xml:space="preserve"> ilgili mevzuatlar gereği Bakanlığımız güvenlik sistemlerince </w:t>
      </w:r>
      <w:r>
        <w:rPr>
          <w:rFonts w:cstheme="minorHAnsi"/>
          <w:color w:val="212529"/>
          <w:sz w:val="24"/>
          <w:szCs w:val="24"/>
          <w:shd w:val="clear" w:color="auto" w:fill="FFFFFF"/>
        </w:rPr>
        <w:t>iz kayıtları oluşturulmakta</w:t>
      </w:r>
      <w:r w:rsidRPr="00EC41A0">
        <w:rPr>
          <w:rFonts w:cstheme="minorHAnsi"/>
          <w:color w:val="212529"/>
          <w:sz w:val="24"/>
          <w:szCs w:val="24"/>
          <w:shd w:val="clear" w:color="auto" w:fill="FFFFFF"/>
        </w:rPr>
        <w:t>, kontro</w:t>
      </w:r>
      <w:r>
        <w:rPr>
          <w:rFonts w:cstheme="minorHAnsi"/>
          <w:color w:val="212529"/>
          <w:sz w:val="24"/>
          <w:szCs w:val="24"/>
          <w:shd w:val="clear" w:color="auto" w:fill="FFFFFF"/>
        </w:rPr>
        <w:t>l ve izlemeleri yapılmakta olup;</w:t>
      </w:r>
      <w:r w:rsidRPr="00EC41A0">
        <w:rPr>
          <w:rFonts w:cstheme="minorHAnsi"/>
          <w:color w:val="212529"/>
          <w:sz w:val="24"/>
          <w:szCs w:val="24"/>
          <w:shd w:val="clear" w:color="auto" w:fill="FFFFFF"/>
        </w:rPr>
        <w:t xml:space="preserve"> gerektiğinde yasal </w:t>
      </w:r>
      <w:r>
        <w:rPr>
          <w:rFonts w:cstheme="minorHAnsi"/>
          <w:color w:val="212529"/>
          <w:sz w:val="24"/>
          <w:szCs w:val="24"/>
          <w:shd w:val="clear" w:color="auto" w:fill="FFFFFF"/>
        </w:rPr>
        <w:t>süreçlerde kullanılmak üzere</w:t>
      </w:r>
      <w:r w:rsidRPr="00EC41A0">
        <w:rPr>
          <w:rFonts w:cstheme="minorHAnsi"/>
          <w:color w:val="212529"/>
          <w:sz w:val="24"/>
          <w:szCs w:val="24"/>
          <w:shd w:val="clear" w:color="auto" w:fill="FFFFFF"/>
        </w:rPr>
        <w:t xml:space="preserve"> yetkili makamlara iletilmektedir. </w:t>
      </w:r>
    </w:p>
    <w:p w:rsidR="007D6858" w:rsidRDefault="00580DD9" w:rsidP="00CC1329">
      <w:pPr>
        <w:shd w:val="clear" w:color="auto" w:fill="FFFFFF"/>
        <w:spacing w:after="0" w:line="240" w:lineRule="auto"/>
        <w:ind w:firstLine="708"/>
        <w:jc w:val="both"/>
        <w:rPr>
          <w:rFonts w:cstheme="minorHAnsi"/>
          <w:color w:val="212529"/>
          <w:sz w:val="24"/>
          <w:szCs w:val="24"/>
          <w:shd w:val="clear" w:color="auto" w:fill="FFFFFF"/>
        </w:rPr>
      </w:pPr>
      <w:r>
        <w:rPr>
          <w:rFonts w:cstheme="minorHAnsi"/>
          <w:color w:val="212529"/>
          <w:sz w:val="24"/>
          <w:szCs w:val="24"/>
          <w:shd w:val="clear" w:color="auto" w:fill="FFFFFF"/>
        </w:rPr>
        <w:t>Y</w:t>
      </w:r>
      <w:r w:rsidR="001C2CA1">
        <w:rPr>
          <w:rFonts w:cstheme="minorHAnsi"/>
          <w:color w:val="212529"/>
          <w:sz w:val="24"/>
          <w:szCs w:val="24"/>
          <w:shd w:val="clear" w:color="auto" w:fill="FFFFFF"/>
        </w:rPr>
        <w:t xml:space="preserve">ukarıda belirtilen hususları okudum, anladım. </w:t>
      </w:r>
      <w:r>
        <w:rPr>
          <w:rFonts w:cstheme="minorHAnsi"/>
          <w:color w:val="212529"/>
          <w:sz w:val="24"/>
          <w:szCs w:val="24"/>
          <w:shd w:val="clear" w:color="auto" w:fill="FFFFFF"/>
        </w:rPr>
        <w:t xml:space="preserve">Görev tanımım gereği aktif internet ve sosyal medya kullanma gereğim olmamasına rağmen </w:t>
      </w:r>
      <w:r w:rsidR="007D6858">
        <w:rPr>
          <w:rFonts w:cstheme="minorHAnsi"/>
          <w:color w:val="212529"/>
          <w:sz w:val="24"/>
          <w:szCs w:val="24"/>
          <w:shd w:val="clear" w:color="auto" w:fill="FFFFFF"/>
        </w:rPr>
        <w:t>internet</w:t>
      </w:r>
      <w:r w:rsidR="00884249">
        <w:rPr>
          <w:rFonts w:cstheme="minorHAnsi"/>
          <w:color w:val="212529"/>
          <w:sz w:val="24"/>
          <w:szCs w:val="24"/>
          <w:shd w:val="clear" w:color="auto" w:fill="FFFFFF"/>
        </w:rPr>
        <w:t xml:space="preserve"> erişim yetkilerimin</w:t>
      </w:r>
      <w:r w:rsidR="007D6858">
        <w:rPr>
          <w:rFonts w:cstheme="minorHAnsi"/>
          <w:color w:val="212529"/>
          <w:sz w:val="24"/>
          <w:szCs w:val="24"/>
          <w:shd w:val="clear" w:color="auto" w:fill="FFFFFF"/>
        </w:rPr>
        <w:t xml:space="preserve"> ve </w:t>
      </w:r>
      <w:r>
        <w:rPr>
          <w:rFonts w:cstheme="minorHAnsi"/>
          <w:color w:val="212529"/>
          <w:sz w:val="24"/>
          <w:szCs w:val="24"/>
          <w:shd w:val="clear" w:color="auto" w:fill="FFFFFF"/>
        </w:rPr>
        <w:t xml:space="preserve">sosyal medya kullanım kotamın artırılmasını talep ediyorum. </w:t>
      </w:r>
      <w:r w:rsidR="001C2CA1" w:rsidRPr="00EC41A0">
        <w:rPr>
          <w:rFonts w:cstheme="minorHAnsi"/>
          <w:color w:val="212529"/>
          <w:sz w:val="24"/>
          <w:szCs w:val="24"/>
          <w:shd w:val="clear" w:color="auto" w:fill="FFFFFF"/>
        </w:rPr>
        <w:t xml:space="preserve">İnternet ve sosyal medya erişim hususlarında; yukarıda belirtilen yasal mevzuatlara </w:t>
      </w:r>
      <w:r w:rsidR="007D6858">
        <w:rPr>
          <w:rFonts w:cstheme="minorHAnsi"/>
          <w:color w:val="212529"/>
          <w:sz w:val="24"/>
          <w:szCs w:val="24"/>
          <w:shd w:val="clear" w:color="auto" w:fill="FFFFFF"/>
        </w:rPr>
        <w:t xml:space="preserve">ve </w:t>
      </w:r>
      <w:r w:rsidR="007D6858" w:rsidRPr="00EC41A0">
        <w:rPr>
          <w:rFonts w:cstheme="minorHAnsi"/>
          <w:color w:val="212529"/>
          <w:sz w:val="24"/>
          <w:szCs w:val="24"/>
          <w:shd w:val="clear" w:color="auto" w:fill="FFFFFF"/>
        </w:rPr>
        <w:t>Bakanlığımız bilgi güvenliği politikalarına</w:t>
      </w:r>
      <w:r w:rsidR="007D6858">
        <w:rPr>
          <w:rFonts w:cstheme="minorHAnsi"/>
          <w:color w:val="212529"/>
          <w:sz w:val="24"/>
          <w:szCs w:val="24"/>
          <w:shd w:val="clear" w:color="auto" w:fill="FFFFFF"/>
        </w:rPr>
        <w:t xml:space="preserve"> </w:t>
      </w:r>
      <w:r w:rsidR="001C2CA1" w:rsidRPr="00EC41A0">
        <w:rPr>
          <w:rFonts w:cstheme="minorHAnsi"/>
          <w:color w:val="212529"/>
          <w:sz w:val="24"/>
          <w:szCs w:val="24"/>
          <w:shd w:val="clear" w:color="auto" w:fill="FFFFFF"/>
        </w:rPr>
        <w:t>uyacağımı; telif hakları, kişilik hakları ve kamu güvenliği gibi konularda hassasiyet göstereceğimi</w:t>
      </w:r>
      <w:r w:rsidR="007D6858" w:rsidRPr="00C7287F">
        <w:rPr>
          <w:rFonts w:cstheme="minorHAnsi"/>
          <w:sz w:val="24"/>
          <w:szCs w:val="24"/>
          <w:shd w:val="clear" w:color="auto" w:fill="FFFFFF"/>
        </w:rPr>
        <w:t>,</w:t>
      </w:r>
      <w:r w:rsidR="001C2CA1" w:rsidRPr="00C7287F">
        <w:rPr>
          <w:rFonts w:cstheme="minorHAnsi"/>
          <w:sz w:val="24"/>
          <w:szCs w:val="24"/>
          <w:shd w:val="clear" w:color="auto" w:fill="FFFFFF"/>
        </w:rPr>
        <w:t xml:space="preserve"> </w:t>
      </w:r>
      <w:r w:rsidR="00DA7129" w:rsidRPr="00C7287F">
        <w:rPr>
          <w:rFonts w:cstheme="minorHAnsi"/>
          <w:sz w:val="24"/>
          <w:szCs w:val="24"/>
          <w:shd w:val="clear" w:color="auto" w:fill="FFFFFF"/>
        </w:rPr>
        <w:t>tüm erişim ve iz kayıtlarımın Bilgi İşlem Dairesi Başkanlığı tarafından izleneceğini</w:t>
      </w:r>
      <w:r w:rsidR="00DC2053" w:rsidRPr="00C7287F">
        <w:rPr>
          <w:rFonts w:cstheme="minorHAnsi"/>
          <w:sz w:val="24"/>
          <w:szCs w:val="24"/>
          <w:shd w:val="clear" w:color="auto" w:fill="FFFFFF"/>
        </w:rPr>
        <w:t xml:space="preserve"> ve</w:t>
      </w:r>
      <w:r w:rsidR="00DA7129" w:rsidRPr="00C7287F">
        <w:rPr>
          <w:rFonts w:cstheme="minorHAnsi"/>
          <w:sz w:val="24"/>
          <w:szCs w:val="24"/>
          <w:shd w:val="clear" w:color="auto" w:fill="FFFFFF"/>
        </w:rPr>
        <w:t xml:space="preserve"> raporlanacağını, </w:t>
      </w:r>
      <w:r w:rsidR="007D6858" w:rsidRPr="00C7287F">
        <w:rPr>
          <w:rFonts w:cstheme="minorHAnsi"/>
          <w:sz w:val="24"/>
          <w:szCs w:val="24"/>
          <w:shd w:val="clear" w:color="auto" w:fill="FFFFFF"/>
        </w:rPr>
        <w:t>b</w:t>
      </w:r>
      <w:r w:rsidR="001C2CA1" w:rsidRPr="00C7287F">
        <w:rPr>
          <w:rFonts w:cstheme="minorHAnsi"/>
          <w:sz w:val="24"/>
          <w:szCs w:val="24"/>
          <w:shd w:val="clear" w:color="auto" w:fill="FFFFFF"/>
        </w:rPr>
        <w:t xml:space="preserve">elirttiğim şartları sağlamadığım takdirde Bilgi İşlem Dairesi Başkanlığı yetkililerinin </w:t>
      </w:r>
      <w:r w:rsidR="007D6858" w:rsidRPr="00C7287F">
        <w:rPr>
          <w:rFonts w:cstheme="minorHAnsi"/>
          <w:sz w:val="24"/>
          <w:szCs w:val="24"/>
          <w:shd w:val="clear" w:color="auto" w:fill="FFFFFF"/>
        </w:rPr>
        <w:t>tüm erişimlerimi inceleme</w:t>
      </w:r>
      <w:r w:rsidR="001C2CA1" w:rsidRPr="00C7287F">
        <w:rPr>
          <w:rFonts w:cstheme="minorHAnsi"/>
          <w:sz w:val="24"/>
          <w:szCs w:val="24"/>
          <w:shd w:val="clear" w:color="auto" w:fill="FFFFFF"/>
        </w:rPr>
        <w:t xml:space="preserve"> </w:t>
      </w:r>
      <w:r w:rsidR="007D6858" w:rsidRPr="00C7287F">
        <w:rPr>
          <w:rFonts w:cstheme="minorHAnsi"/>
          <w:sz w:val="24"/>
          <w:szCs w:val="24"/>
          <w:shd w:val="clear" w:color="auto" w:fill="FFFFFF"/>
        </w:rPr>
        <w:t xml:space="preserve">ve yetkili makamlara aktarma </w:t>
      </w:r>
      <w:r w:rsidR="001C2CA1" w:rsidRPr="00C7287F">
        <w:rPr>
          <w:rFonts w:cstheme="minorHAnsi"/>
          <w:sz w:val="24"/>
          <w:szCs w:val="24"/>
          <w:shd w:val="clear" w:color="auto" w:fill="FFFFFF"/>
        </w:rPr>
        <w:t>konusunda yetkili olduğunu</w:t>
      </w:r>
      <w:r w:rsidR="007D6858" w:rsidRPr="00C7287F">
        <w:rPr>
          <w:rFonts w:cstheme="minorHAnsi"/>
          <w:sz w:val="24"/>
          <w:szCs w:val="24"/>
          <w:shd w:val="clear" w:color="auto" w:fill="FFFFFF"/>
        </w:rPr>
        <w:t>, gerektiğinde bu hizmeti durdurabileceğini</w:t>
      </w:r>
      <w:r w:rsidR="00DC2053" w:rsidRPr="00C7287F">
        <w:rPr>
          <w:rFonts w:cstheme="minorHAnsi"/>
          <w:sz w:val="24"/>
          <w:szCs w:val="24"/>
          <w:shd w:val="clear" w:color="auto" w:fill="FFFFFF"/>
        </w:rPr>
        <w:t xml:space="preserve"> ve oluşan hukuki sorumluluğun tarafıma ait olduğunu</w:t>
      </w:r>
      <w:r w:rsidR="001C2CA1" w:rsidRPr="00C7287F">
        <w:rPr>
          <w:rFonts w:cstheme="minorHAnsi"/>
          <w:sz w:val="24"/>
          <w:szCs w:val="24"/>
          <w:shd w:val="clear" w:color="auto" w:fill="FFFFFF"/>
        </w:rPr>
        <w:t xml:space="preserve"> </w:t>
      </w:r>
      <w:r w:rsidR="007D6858" w:rsidRPr="00C7287F">
        <w:rPr>
          <w:rFonts w:cstheme="minorHAnsi"/>
          <w:sz w:val="24"/>
          <w:szCs w:val="24"/>
          <w:shd w:val="clear" w:color="auto" w:fill="FFFFFF"/>
        </w:rPr>
        <w:t xml:space="preserve">peşinen beyan ve kabul </w:t>
      </w:r>
      <w:r w:rsidR="007D6858">
        <w:rPr>
          <w:rFonts w:cstheme="minorHAnsi"/>
          <w:color w:val="212529"/>
          <w:sz w:val="24"/>
          <w:szCs w:val="24"/>
          <w:shd w:val="clear" w:color="auto" w:fill="FFFFFF"/>
        </w:rPr>
        <w:t>ederim.</w:t>
      </w:r>
    </w:p>
    <w:p w:rsidR="007D6858" w:rsidRDefault="007D6858" w:rsidP="00CC1329">
      <w:pPr>
        <w:shd w:val="clear" w:color="auto" w:fill="FFFFFF"/>
        <w:spacing w:after="0" w:line="240" w:lineRule="auto"/>
        <w:ind w:firstLine="708"/>
        <w:jc w:val="both"/>
        <w:rPr>
          <w:rFonts w:cstheme="minorHAnsi"/>
          <w:color w:val="212529"/>
          <w:sz w:val="24"/>
          <w:szCs w:val="24"/>
          <w:shd w:val="clear" w:color="auto" w:fill="FFFFFF"/>
        </w:rPr>
      </w:pPr>
      <w:bookmarkStart w:id="0" w:name="_GoBack"/>
      <w:bookmarkEnd w:id="0"/>
    </w:p>
    <w:p w:rsidR="007D6858" w:rsidRDefault="007D6858" w:rsidP="00CC1329">
      <w:pPr>
        <w:shd w:val="clear" w:color="auto" w:fill="FFFFFF"/>
        <w:spacing w:after="0" w:line="240" w:lineRule="auto"/>
        <w:ind w:firstLine="708"/>
        <w:jc w:val="both"/>
        <w:rPr>
          <w:rFonts w:cstheme="minorHAnsi"/>
          <w:color w:val="212529"/>
          <w:sz w:val="24"/>
          <w:szCs w:val="24"/>
          <w:shd w:val="clear" w:color="auto" w:fill="FFFFFF"/>
        </w:rPr>
      </w:pPr>
      <w:r>
        <w:rPr>
          <w:rFonts w:cstheme="minorHAnsi"/>
          <w:color w:val="212529"/>
          <w:sz w:val="24"/>
          <w:szCs w:val="24"/>
          <w:shd w:val="clear" w:color="auto" w:fill="FFFFFF"/>
        </w:rPr>
        <w:t>İnternet</w:t>
      </w:r>
      <w:r w:rsidR="00884249">
        <w:rPr>
          <w:rFonts w:cstheme="minorHAnsi"/>
          <w:color w:val="212529"/>
          <w:sz w:val="24"/>
          <w:szCs w:val="24"/>
          <w:shd w:val="clear" w:color="auto" w:fill="FFFFFF"/>
        </w:rPr>
        <w:t xml:space="preserve"> erişim yetkilerinin</w:t>
      </w:r>
      <w:r>
        <w:rPr>
          <w:rFonts w:cstheme="minorHAnsi"/>
          <w:color w:val="212529"/>
          <w:sz w:val="24"/>
          <w:szCs w:val="24"/>
          <w:shd w:val="clear" w:color="auto" w:fill="FFFFFF"/>
        </w:rPr>
        <w:t xml:space="preserve"> ve sosyal medya kullanım</w:t>
      </w:r>
      <w:r w:rsidR="00884249">
        <w:rPr>
          <w:rFonts w:cstheme="minorHAnsi"/>
          <w:color w:val="212529"/>
          <w:sz w:val="24"/>
          <w:szCs w:val="24"/>
          <w:shd w:val="clear" w:color="auto" w:fill="FFFFFF"/>
        </w:rPr>
        <w:t xml:space="preserve"> kotasının</w:t>
      </w:r>
      <w:r>
        <w:rPr>
          <w:rFonts w:cstheme="minorHAnsi"/>
          <w:color w:val="212529"/>
          <w:sz w:val="24"/>
          <w:szCs w:val="24"/>
          <w:shd w:val="clear" w:color="auto" w:fill="FFFFFF"/>
        </w:rPr>
        <w:t xml:space="preserve"> artırılmasını talep eden personelin;</w:t>
      </w:r>
    </w:p>
    <w:p w:rsidR="007D6858" w:rsidRPr="00EC41A0" w:rsidRDefault="007D6858" w:rsidP="007D6858">
      <w:pPr>
        <w:shd w:val="clear" w:color="auto" w:fill="FFFFFF"/>
        <w:spacing w:after="0" w:line="240" w:lineRule="auto"/>
        <w:ind w:firstLine="708"/>
        <w:jc w:val="both"/>
        <w:rPr>
          <w:rFonts w:cstheme="minorHAnsi"/>
          <w:color w:val="212529"/>
          <w:sz w:val="24"/>
          <w:szCs w:val="24"/>
          <w:shd w:val="clear" w:color="auto" w:fill="FFFFFF"/>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940"/>
      </w:tblGrid>
      <w:tr w:rsidR="007D6858" w:rsidTr="007D6858">
        <w:tc>
          <w:tcPr>
            <w:tcW w:w="2122" w:type="dxa"/>
          </w:tcPr>
          <w:p w:rsidR="007D6858" w:rsidRDefault="007D6858" w:rsidP="00EC41A0">
            <w:pPr>
              <w:jc w:val="both"/>
              <w:rPr>
                <w:rFonts w:cstheme="minorHAnsi"/>
                <w:color w:val="212529"/>
                <w:sz w:val="24"/>
                <w:szCs w:val="24"/>
                <w:shd w:val="clear" w:color="auto" w:fill="FFFFFF"/>
              </w:rPr>
            </w:pPr>
            <w:r>
              <w:rPr>
                <w:rFonts w:cstheme="minorHAnsi"/>
                <w:color w:val="212529"/>
                <w:sz w:val="24"/>
                <w:szCs w:val="24"/>
                <w:shd w:val="clear" w:color="auto" w:fill="FFFFFF"/>
              </w:rPr>
              <w:t>Adı Soyadı</w:t>
            </w:r>
          </w:p>
        </w:tc>
        <w:tc>
          <w:tcPr>
            <w:tcW w:w="6940" w:type="dxa"/>
          </w:tcPr>
          <w:p w:rsidR="007D6858" w:rsidRDefault="007D6858" w:rsidP="00EC41A0">
            <w:pPr>
              <w:jc w:val="both"/>
              <w:rPr>
                <w:rFonts w:cstheme="minorHAnsi"/>
                <w:color w:val="212529"/>
                <w:sz w:val="24"/>
                <w:szCs w:val="24"/>
                <w:shd w:val="clear" w:color="auto" w:fill="FFFFFF"/>
              </w:rPr>
            </w:pPr>
            <w:r>
              <w:rPr>
                <w:rFonts w:cstheme="minorHAnsi"/>
                <w:color w:val="212529"/>
                <w:sz w:val="24"/>
                <w:szCs w:val="24"/>
                <w:shd w:val="clear" w:color="auto" w:fill="FFFFFF"/>
              </w:rPr>
              <w:t>:</w:t>
            </w:r>
          </w:p>
        </w:tc>
      </w:tr>
      <w:tr w:rsidR="007D6858" w:rsidTr="007D6858">
        <w:tc>
          <w:tcPr>
            <w:tcW w:w="2122" w:type="dxa"/>
          </w:tcPr>
          <w:p w:rsidR="007D6858" w:rsidRDefault="007D6858" w:rsidP="00EC41A0">
            <w:pPr>
              <w:jc w:val="both"/>
              <w:rPr>
                <w:rFonts w:cstheme="minorHAnsi"/>
                <w:color w:val="212529"/>
                <w:sz w:val="24"/>
                <w:szCs w:val="24"/>
                <w:shd w:val="clear" w:color="auto" w:fill="FFFFFF"/>
              </w:rPr>
            </w:pPr>
            <w:r>
              <w:rPr>
                <w:rFonts w:cstheme="minorHAnsi"/>
                <w:color w:val="212529"/>
                <w:sz w:val="24"/>
                <w:szCs w:val="24"/>
                <w:shd w:val="clear" w:color="auto" w:fill="FFFFFF"/>
              </w:rPr>
              <w:t>Görev Yaptığı Birim</w:t>
            </w:r>
          </w:p>
        </w:tc>
        <w:tc>
          <w:tcPr>
            <w:tcW w:w="6940" w:type="dxa"/>
          </w:tcPr>
          <w:p w:rsidR="007D6858" w:rsidRDefault="007D6858" w:rsidP="00EC41A0">
            <w:pPr>
              <w:jc w:val="both"/>
              <w:rPr>
                <w:rFonts w:cstheme="minorHAnsi"/>
                <w:color w:val="212529"/>
                <w:sz w:val="24"/>
                <w:szCs w:val="24"/>
                <w:shd w:val="clear" w:color="auto" w:fill="FFFFFF"/>
              </w:rPr>
            </w:pPr>
            <w:r>
              <w:rPr>
                <w:rFonts w:cstheme="minorHAnsi"/>
                <w:color w:val="212529"/>
                <w:sz w:val="24"/>
                <w:szCs w:val="24"/>
                <w:shd w:val="clear" w:color="auto" w:fill="FFFFFF"/>
              </w:rPr>
              <w:t>:</w:t>
            </w:r>
          </w:p>
        </w:tc>
      </w:tr>
      <w:tr w:rsidR="007D6858" w:rsidTr="007D6858">
        <w:tc>
          <w:tcPr>
            <w:tcW w:w="2122" w:type="dxa"/>
          </w:tcPr>
          <w:p w:rsidR="007D6858" w:rsidRDefault="007D6858" w:rsidP="00EC41A0">
            <w:pPr>
              <w:jc w:val="both"/>
              <w:rPr>
                <w:rFonts w:cstheme="minorHAnsi"/>
                <w:color w:val="212529"/>
                <w:sz w:val="24"/>
                <w:szCs w:val="24"/>
                <w:shd w:val="clear" w:color="auto" w:fill="FFFFFF"/>
              </w:rPr>
            </w:pPr>
            <w:r>
              <w:rPr>
                <w:rFonts w:cstheme="minorHAnsi"/>
                <w:color w:val="212529"/>
                <w:sz w:val="24"/>
                <w:szCs w:val="24"/>
                <w:shd w:val="clear" w:color="auto" w:fill="FFFFFF"/>
              </w:rPr>
              <w:t>TCKN</w:t>
            </w:r>
          </w:p>
        </w:tc>
        <w:tc>
          <w:tcPr>
            <w:tcW w:w="6940" w:type="dxa"/>
          </w:tcPr>
          <w:p w:rsidR="007D6858" w:rsidRDefault="007D6858" w:rsidP="00EC41A0">
            <w:pPr>
              <w:jc w:val="both"/>
              <w:rPr>
                <w:rFonts w:cstheme="minorHAnsi"/>
                <w:color w:val="212529"/>
                <w:sz w:val="24"/>
                <w:szCs w:val="24"/>
                <w:shd w:val="clear" w:color="auto" w:fill="FFFFFF"/>
              </w:rPr>
            </w:pPr>
            <w:r>
              <w:rPr>
                <w:rFonts w:cstheme="minorHAnsi"/>
                <w:color w:val="212529"/>
                <w:sz w:val="24"/>
                <w:szCs w:val="24"/>
                <w:shd w:val="clear" w:color="auto" w:fill="FFFFFF"/>
              </w:rPr>
              <w:t>:</w:t>
            </w:r>
          </w:p>
        </w:tc>
      </w:tr>
      <w:tr w:rsidR="007D6858" w:rsidTr="007D6858">
        <w:tc>
          <w:tcPr>
            <w:tcW w:w="2122" w:type="dxa"/>
          </w:tcPr>
          <w:p w:rsidR="007D6858" w:rsidRDefault="007D6858" w:rsidP="00EC41A0">
            <w:pPr>
              <w:jc w:val="both"/>
              <w:rPr>
                <w:rFonts w:cstheme="minorHAnsi"/>
                <w:color w:val="212529"/>
                <w:sz w:val="24"/>
                <w:szCs w:val="24"/>
                <w:shd w:val="clear" w:color="auto" w:fill="FFFFFF"/>
              </w:rPr>
            </w:pPr>
            <w:r>
              <w:rPr>
                <w:rFonts w:cstheme="minorHAnsi"/>
                <w:color w:val="212529"/>
                <w:sz w:val="24"/>
                <w:szCs w:val="24"/>
                <w:shd w:val="clear" w:color="auto" w:fill="FFFFFF"/>
              </w:rPr>
              <w:t>Tarih</w:t>
            </w:r>
          </w:p>
        </w:tc>
        <w:tc>
          <w:tcPr>
            <w:tcW w:w="6940" w:type="dxa"/>
          </w:tcPr>
          <w:p w:rsidR="007D6858" w:rsidRDefault="007D6858" w:rsidP="00EC41A0">
            <w:pPr>
              <w:jc w:val="both"/>
              <w:rPr>
                <w:rFonts w:cstheme="minorHAnsi"/>
                <w:color w:val="212529"/>
                <w:sz w:val="24"/>
                <w:szCs w:val="24"/>
                <w:shd w:val="clear" w:color="auto" w:fill="FFFFFF"/>
              </w:rPr>
            </w:pPr>
            <w:r>
              <w:rPr>
                <w:rFonts w:cstheme="minorHAnsi"/>
                <w:color w:val="212529"/>
                <w:sz w:val="24"/>
                <w:szCs w:val="24"/>
                <w:shd w:val="clear" w:color="auto" w:fill="FFFFFF"/>
              </w:rPr>
              <w:t>:</w:t>
            </w:r>
          </w:p>
        </w:tc>
      </w:tr>
      <w:tr w:rsidR="007D6858" w:rsidTr="007D6858">
        <w:tc>
          <w:tcPr>
            <w:tcW w:w="2122" w:type="dxa"/>
          </w:tcPr>
          <w:p w:rsidR="007D6858" w:rsidRDefault="007D6858" w:rsidP="00EC41A0">
            <w:pPr>
              <w:jc w:val="both"/>
              <w:rPr>
                <w:rFonts w:cstheme="minorHAnsi"/>
                <w:color w:val="212529"/>
                <w:sz w:val="24"/>
                <w:szCs w:val="24"/>
                <w:shd w:val="clear" w:color="auto" w:fill="FFFFFF"/>
              </w:rPr>
            </w:pPr>
            <w:r>
              <w:rPr>
                <w:rFonts w:cstheme="minorHAnsi"/>
                <w:color w:val="212529"/>
                <w:sz w:val="24"/>
                <w:szCs w:val="24"/>
                <w:shd w:val="clear" w:color="auto" w:fill="FFFFFF"/>
              </w:rPr>
              <w:t>İmza</w:t>
            </w:r>
          </w:p>
        </w:tc>
        <w:tc>
          <w:tcPr>
            <w:tcW w:w="6940" w:type="dxa"/>
          </w:tcPr>
          <w:p w:rsidR="007D6858" w:rsidRDefault="007D6858" w:rsidP="00EC41A0">
            <w:pPr>
              <w:jc w:val="both"/>
              <w:rPr>
                <w:rFonts w:cstheme="minorHAnsi"/>
                <w:color w:val="212529"/>
                <w:sz w:val="24"/>
                <w:szCs w:val="24"/>
                <w:shd w:val="clear" w:color="auto" w:fill="FFFFFF"/>
              </w:rPr>
            </w:pPr>
            <w:r>
              <w:rPr>
                <w:rFonts w:cstheme="minorHAnsi"/>
                <w:color w:val="212529"/>
                <w:sz w:val="24"/>
                <w:szCs w:val="24"/>
                <w:shd w:val="clear" w:color="auto" w:fill="FFFFFF"/>
              </w:rPr>
              <w:t>:</w:t>
            </w:r>
          </w:p>
        </w:tc>
      </w:tr>
    </w:tbl>
    <w:p w:rsidR="00EC41A0" w:rsidRPr="00EC41A0" w:rsidRDefault="00EC41A0" w:rsidP="00EC41A0">
      <w:pPr>
        <w:shd w:val="clear" w:color="auto" w:fill="FFFFFF"/>
        <w:spacing w:after="0" w:line="240" w:lineRule="auto"/>
        <w:ind w:firstLine="708"/>
        <w:jc w:val="both"/>
        <w:rPr>
          <w:rFonts w:cstheme="minorHAnsi"/>
          <w:color w:val="212529"/>
          <w:sz w:val="24"/>
          <w:szCs w:val="24"/>
          <w:shd w:val="clear" w:color="auto" w:fill="FFFFFF"/>
        </w:rPr>
      </w:pPr>
    </w:p>
    <w:p w:rsidR="009254A3" w:rsidRPr="00EC41A0" w:rsidRDefault="00F76E59">
      <w:pPr>
        <w:rPr>
          <w:rFonts w:cstheme="minorHAnsi"/>
          <w:sz w:val="24"/>
          <w:szCs w:val="24"/>
        </w:rPr>
      </w:pPr>
    </w:p>
    <w:sectPr w:rsidR="009254A3" w:rsidRPr="00EC41A0" w:rsidSect="00CC1329">
      <w:headerReference w:type="default" r:id="rId6"/>
      <w:footerReference w:type="default" r:id="rId7"/>
      <w:pgSz w:w="11906" w:h="16838"/>
      <w:pgMar w:top="1417" w:right="1417" w:bottom="1417" w:left="1417" w:header="425"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598E" w:rsidRDefault="009F598E" w:rsidP="007E5D70">
      <w:pPr>
        <w:spacing w:after="0" w:line="240" w:lineRule="auto"/>
      </w:pPr>
      <w:r>
        <w:separator/>
      </w:r>
    </w:p>
  </w:endnote>
  <w:endnote w:type="continuationSeparator" w:id="0">
    <w:p w:rsidR="009F598E" w:rsidRDefault="009F598E" w:rsidP="007E5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tblInd w:w="-58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4A0" w:firstRow="1" w:lastRow="0" w:firstColumn="1" w:lastColumn="0" w:noHBand="0" w:noVBand="1"/>
    </w:tblPr>
    <w:tblGrid>
      <w:gridCol w:w="5118"/>
      <w:gridCol w:w="5088"/>
    </w:tblGrid>
    <w:tr w:rsidR="00CC1329" w:rsidTr="0016048D">
      <w:trPr>
        <w:cantSplit/>
        <w:trHeight w:val="434"/>
      </w:trPr>
      <w:tc>
        <w:tcPr>
          <w:tcW w:w="5118" w:type="dxa"/>
          <w:vAlign w:val="center"/>
          <w:hideMark/>
        </w:tcPr>
        <w:p w:rsidR="00CC1329" w:rsidRDefault="00CC1329" w:rsidP="00CC1329">
          <w:pPr>
            <w:pStyle w:val="AltBilgi"/>
            <w:jc w:val="center"/>
            <w:rPr>
              <w:rFonts w:ascii="Calibri" w:hAnsi="Calibri" w:cs="Calibri"/>
              <w:b/>
              <w:sz w:val="18"/>
              <w:lang w:val="de-DE"/>
            </w:rPr>
          </w:pPr>
          <w:proofErr w:type="spellStart"/>
          <w:r>
            <w:rPr>
              <w:rFonts w:ascii="Calibri" w:hAnsi="Calibri" w:cs="Calibri"/>
              <w:b/>
              <w:sz w:val="18"/>
              <w:lang w:val="de-DE"/>
            </w:rPr>
            <w:t>Hazırlayan</w:t>
          </w:r>
          <w:proofErr w:type="spellEnd"/>
          <w:r>
            <w:rPr>
              <w:rFonts w:ascii="Calibri" w:hAnsi="Calibri" w:cs="Calibri"/>
              <w:b/>
              <w:sz w:val="18"/>
              <w:lang w:val="de-DE"/>
            </w:rPr>
            <w:t xml:space="preserve">: BGYS </w:t>
          </w:r>
          <w:proofErr w:type="spellStart"/>
          <w:r>
            <w:rPr>
              <w:rFonts w:ascii="Calibri" w:hAnsi="Calibri" w:cs="Calibri"/>
              <w:b/>
              <w:sz w:val="18"/>
              <w:lang w:val="de-DE"/>
            </w:rPr>
            <w:t>Yönetim</w:t>
          </w:r>
          <w:proofErr w:type="spellEnd"/>
          <w:r>
            <w:rPr>
              <w:rFonts w:ascii="Calibri" w:hAnsi="Calibri" w:cs="Calibri"/>
              <w:b/>
              <w:sz w:val="18"/>
              <w:lang w:val="de-DE"/>
            </w:rPr>
            <w:t xml:space="preserve"> </w:t>
          </w:r>
          <w:proofErr w:type="spellStart"/>
          <w:r>
            <w:rPr>
              <w:rFonts w:ascii="Calibri" w:hAnsi="Calibri" w:cs="Calibri"/>
              <w:b/>
              <w:sz w:val="18"/>
              <w:lang w:val="de-DE"/>
            </w:rPr>
            <w:t>Temsilci</w:t>
          </w:r>
          <w:proofErr w:type="spellEnd"/>
          <w:r>
            <w:rPr>
              <w:rFonts w:ascii="Calibri" w:hAnsi="Calibri" w:cs="Calibri"/>
              <w:b/>
              <w:sz w:val="18"/>
              <w:lang w:val="de-DE"/>
            </w:rPr>
            <w:t xml:space="preserve"> </w:t>
          </w:r>
          <w:proofErr w:type="spellStart"/>
          <w:r>
            <w:rPr>
              <w:rFonts w:ascii="Calibri" w:hAnsi="Calibri" w:cs="Calibri"/>
              <w:b/>
              <w:sz w:val="18"/>
              <w:lang w:val="de-DE"/>
            </w:rPr>
            <w:t>Yardımcısı</w:t>
          </w:r>
          <w:proofErr w:type="spellEnd"/>
        </w:p>
      </w:tc>
      <w:tc>
        <w:tcPr>
          <w:tcW w:w="5088" w:type="dxa"/>
          <w:vAlign w:val="center"/>
          <w:hideMark/>
        </w:tcPr>
        <w:p w:rsidR="00CC1329" w:rsidRDefault="00CC1329" w:rsidP="00CC1329">
          <w:pPr>
            <w:pStyle w:val="AltBilgi"/>
            <w:jc w:val="center"/>
          </w:pPr>
          <w:r>
            <w:rPr>
              <w:rFonts w:ascii="Calibri" w:hAnsi="Calibri" w:cs="Calibri"/>
              <w:b/>
              <w:sz w:val="18"/>
            </w:rPr>
            <w:t xml:space="preserve">Onaylayan: </w:t>
          </w:r>
          <w:r>
            <w:rPr>
              <w:rFonts w:ascii="Calibri" w:hAnsi="Calibri" w:cs="Calibri"/>
              <w:b/>
              <w:sz w:val="18"/>
              <w:lang w:val="de-DE"/>
            </w:rPr>
            <w:t xml:space="preserve">BGYS </w:t>
          </w:r>
          <w:proofErr w:type="spellStart"/>
          <w:r>
            <w:rPr>
              <w:rFonts w:ascii="Calibri" w:hAnsi="Calibri" w:cs="Calibri"/>
              <w:b/>
              <w:sz w:val="18"/>
              <w:lang w:val="de-DE"/>
            </w:rPr>
            <w:t>Yöneticisi</w:t>
          </w:r>
          <w:proofErr w:type="spellEnd"/>
        </w:p>
      </w:tc>
    </w:tr>
    <w:tr w:rsidR="00CC1329" w:rsidTr="0016048D">
      <w:trPr>
        <w:cantSplit/>
        <w:trHeight w:val="227"/>
      </w:trPr>
      <w:tc>
        <w:tcPr>
          <w:tcW w:w="5118" w:type="dxa"/>
          <w:vAlign w:val="center"/>
        </w:tcPr>
        <w:p w:rsidR="00CC1329" w:rsidRDefault="00CC1329" w:rsidP="00CC1329">
          <w:pPr>
            <w:pStyle w:val="AltBilgi"/>
            <w:jc w:val="center"/>
            <w:rPr>
              <w:rFonts w:ascii="Calibri" w:hAnsi="Calibri" w:cs="Calibri"/>
              <w:sz w:val="18"/>
              <w:lang w:val="de-DE"/>
            </w:rPr>
          </w:pPr>
        </w:p>
        <w:p w:rsidR="00CC1329" w:rsidRDefault="00CC1329" w:rsidP="00CC1329">
          <w:pPr>
            <w:pStyle w:val="AltBilgi"/>
            <w:rPr>
              <w:rFonts w:ascii="Calibri" w:hAnsi="Calibri" w:cs="Calibri"/>
              <w:sz w:val="18"/>
              <w:lang w:val="de-DE"/>
            </w:rPr>
          </w:pPr>
        </w:p>
      </w:tc>
      <w:tc>
        <w:tcPr>
          <w:tcW w:w="5088" w:type="dxa"/>
          <w:vAlign w:val="center"/>
        </w:tcPr>
        <w:p w:rsidR="00CC1329" w:rsidRDefault="00CC1329" w:rsidP="00CC1329">
          <w:pPr>
            <w:pStyle w:val="AltBilgi"/>
            <w:jc w:val="center"/>
            <w:rPr>
              <w:rFonts w:ascii="Calibri" w:hAnsi="Calibri" w:cs="Calibri"/>
              <w:sz w:val="18"/>
            </w:rPr>
          </w:pPr>
        </w:p>
      </w:tc>
    </w:tr>
  </w:tbl>
  <w:p w:rsidR="00ED3AA7" w:rsidRPr="00CC1329" w:rsidRDefault="00ED3AA7" w:rsidP="00CC1329">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598E" w:rsidRDefault="009F598E" w:rsidP="007E5D70">
      <w:pPr>
        <w:spacing w:after="0" w:line="240" w:lineRule="auto"/>
      </w:pPr>
      <w:r>
        <w:separator/>
      </w:r>
    </w:p>
  </w:footnote>
  <w:footnote w:type="continuationSeparator" w:id="0">
    <w:p w:rsidR="009F598E" w:rsidRDefault="009F598E" w:rsidP="007E5D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69" w:type="dxa"/>
      <w:tblInd w:w="-6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538"/>
      <w:gridCol w:w="4653"/>
      <w:gridCol w:w="1442"/>
      <w:gridCol w:w="1536"/>
    </w:tblGrid>
    <w:tr w:rsidR="00CC1329" w:rsidTr="00CC1329">
      <w:trPr>
        <w:trHeight w:val="240"/>
      </w:trPr>
      <w:tc>
        <w:tcPr>
          <w:tcW w:w="2538" w:type="dxa"/>
          <w:vMerge w:val="restart"/>
          <w:vAlign w:val="center"/>
          <w:hideMark/>
        </w:tcPr>
        <w:p w:rsidR="00CC1329" w:rsidRDefault="00CC1329" w:rsidP="00CC1329">
          <w:pPr>
            <w:pStyle w:val="GvdeMetni"/>
            <w:jc w:val="center"/>
            <w:rPr>
              <w:rFonts w:cs="Arial"/>
              <w:sz w:val="20"/>
            </w:rPr>
          </w:pPr>
          <w:r>
            <w:rPr>
              <w:rFonts w:cs="Arial"/>
              <w:noProof/>
              <w:sz w:val="20"/>
            </w:rPr>
            <w:drawing>
              <wp:inline distT="0" distB="0" distL="0" distR="0" wp14:anchorId="2ED688EF" wp14:editId="77500B04">
                <wp:extent cx="1194179" cy="944710"/>
                <wp:effectExtent l="0" t="0" r="6350" b="825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png"/>
                        <pic:cNvPicPr/>
                      </pic:nvPicPr>
                      <pic:blipFill>
                        <a:blip r:embed="rId1">
                          <a:extLst>
                            <a:ext uri="{28A0092B-C50C-407E-A947-70E740481C1C}">
                              <a14:useLocalDpi xmlns:a14="http://schemas.microsoft.com/office/drawing/2010/main" val="0"/>
                            </a:ext>
                          </a:extLst>
                        </a:blip>
                        <a:stretch>
                          <a:fillRect/>
                        </a:stretch>
                      </pic:blipFill>
                      <pic:spPr>
                        <a:xfrm>
                          <a:off x="0" y="0"/>
                          <a:ext cx="1221097" cy="966004"/>
                        </a:xfrm>
                        <a:prstGeom prst="rect">
                          <a:avLst/>
                        </a:prstGeom>
                      </pic:spPr>
                    </pic:pic>
                  </a:graphicData>
                </a:graphic>
              </wp:inline>
            </w:drawing>
          </w:r>
        </w:p>
      </w:tc>
      <w:tc>
        <w:tcPr>
          <w:tcW w:w="4653" w:type="dxa"/>
          <w:vMerge w:val="restart"/>
          <w:vAlign w:val="center"/>
          <w:hideMark/>
        </w:tcPr>
        <w:p w:rsidR="00CC1329" w:rsidRPr="00B7179B" w:rsidRDefault="00CC1329" w:rsidP="00CC1329">
          <w:pPr>
            <w:widowControl w:val="0"/>
            <w:spacing w:after="0" w:line="240" w:lineRule="auto"/>
            <w:jc w:val="center"/>
            <w:rPr>
              <w:rFonts w:cstheme="minorHAnsi"/>
              <w:b/>
              <w:sz w:val="24"/>
              <w:szCs w:val="24"/>
              <w:shd w:val="clear" w:color="auto" w:fill="FFFFFF"/>
            </w:rPr>
          </w:pPr>
          <w:r w:rsidRPr="00B7179B">
            <w:rPr>
              <w:rFonts w:cstheme="minorHAnsi"/>
              <w:b/>
              <w:sz w:val="24"/>
              <w:szCs w:val="24"/>
              <w:shd w:val="clear" w:color="auto" w:fill="FFFFFF"/>
            </w:rPr>
            <w:t>İNTERNET VE SOSYAL MEDYA ERİŞİMİ</w:t>
          </w:r>
        </w:p>
        <w:p w:rsidR="00CC1329" w:rsidRPr="00CC1329" w:rsidRDefault="00CC1329" w:rsidP="00CC1329">
          <w:pPr>
            <w:widowControl w:val="0"/>
            <w:spacing w:after="0" w:line="240" w:lineRule="auto"/>
            <w:jc w:val="center"/>
            <w:rPr>
              <w:rFonts w:ascii="Calibri" w:eastAsia="Times New Roman" w:hAnsi="Calibri" w:cs="Calibri"/>
              <w:b/>
              <w:sz w:val="24"/>
              <w:szCs w:val="20"/>
              <w:lang w:eastAsia="tr-TR"/>
            </w:rPr>
          </w:pPr>
          <w:r w:rsidRPr="00B7179B">
            <w:rPr>
              <w:rFonts w:cstheme="minorHAnsi"/>
              <w:b/>
              <w:sz w:val="24"/>
              <w:szCs w:val="24"/>
              <w:shd w:val="clear" w:color="auto" w:fill="FFFFFF"/>
            </w:rPr>
            <w:t>ONAM FORMU</w:t>
          </w:r>
        </w:p>
      </w:tc>
      <w:tc>
        <w:tcPr>
          <w:tcW w:w="1442" w:type="dxa"/>
          <w:vAlign w:val="center"/>
          <w:hideMark/>
        </w:tcPr>
        <w:p w:rsidR="00CC1329" w:rsidRPr="00005533" w:rsidRDefault="00CC1329" w:rsidP="00CC1329">
          <w:pPr>
            <w:pStyle w:val="GvdeMetni"/>
            <w:spacing w:before="40"/>
            <w:jc w:val="center"/>
            <w:rPr>
              <w:rFonts w:ascii="Calibri" w:hAnsi="Calibri" w:cs="Calibri"/>
              <w:b/>
              <w:sz w:val="18"/>
              <w:szCs w:val="16"/>
            </w:rPr>
          </w:pPr>
          <w:r w:rsidRPr="00005533">
            <w:rPr>
              <w:rFonts w:ascii="Calibri" w:hAnsi="Calibri" w:cs="Calibri"/>
              <w:b/>
              <w:sz w:val="18"/>
              <w:szCs w:val="16"/>
            </w:rPr>
            <w:t>Doküman No</w:t>
          </w:r>
        </w:p>
      </w:tc>
      <w:tc>
        <w:tcPr>
          <w:tcW w:w="1536" w:type="dxa"/>
          <w:vAlign w:val="center"/>
          <w:hideMark/>
        </w:tcPr>
        <w:p w:rsidR="00CC1329" w:rsidRPr="00D87894" w:rsidRDefault="00CC1329" w:rsidP="00CC1329">
          <w:pPr>
            <w:widowControl w:val="0"/>
            <w:spacing w:before="40" w:after="0" w:line="240" w:lineRule="auto"/>
            <w:jc w:val="center"/>
            <w:rPr>
              <w:rFonts w:ascii="Calibri" w:eastAsia="Times New Roman" w:hAnsi="Calibri" w:cs="Calibri"/>
              <w:sz w:val="18"/>
              <w:szCs w:val="16"/>
            </w:rPr>
          </w:pPr>
          <w:r>
            <w:rPr>
              <w:rFonts w:ascii="Calibri" w:eastAsia="Times New Roman" w:hAnsi="Calibri" w:cs="Calibri"/>
              <w:sz w:val="18"/>
              <w:szCs w:val="16"/>
            </w:rPr>
            <w:t>BGYS-FRM55</w:t>
          </w:r>
        </w:p>
      </w:tc>
    </w:tr>
    <w:tr w:rsidR="00CC1329" w:rsidTr="00CC1329">
      <w:trPr>
        <w:trHeight w:val="240"/>
      </w:trPr>
      <w:tc>
        <w:tcPr>
          <w:tcW w:w="2538" w:type="dxa"/>
          <w:vMerge/>
          <w:vAlign w:val="center"/>
        </w:tcPr>
        <w:p w:rsidR="00CC1329" w:rsidRDefault="00CC1329" w:rsidP="00CC1329">
          <w:pPr>
            <w:pStyle w:val="GvdeMetni"/>
            <w:spacing w:before="180"/>
            <w:jc w:val="center"/>
            <w:rPr>
              <w:rFonts w:cs="Arial"/>
              <w:noProof/>
              <w:sz w:val="20"/>
            </w:rPr>
          </w:pPr>
        </w:p>
      </w:tc>
      <w:tc>
        <w:tcPr>
          <w:tcW w:w="4653" w:type="dxa"/>
          <w:vMerge/>
          <w:vAlign w:val="center"/>
        </w:tcPr>
        <w:p w:rsidR="00CC1329" w:rsidRDefault="00CC1329" w:rsidP="00CC1329">
          <w:pPr>
            <w:jc w:val="center"/>
            <w:rPr>
              <w:rFonts w:ascii="Calibri" w:hAnsi="Calibri" w:cs="Arial"/>
              <w:b/>
            </w:rPr>
          </w:pPr>
        </w:p>
      </w:tc>
      <w:tc>
        <w:tcPr>
          <w:tcW w:w="1442" w:type="dxa"/>
          <w:vAlign w:val="center"/>
        </w:tcPr>
        <w:p w:rsidR="00CC1329" w:rsidRPr="00005533" w:rsidRDefault="00CC1329" w:rsidP="00CC1329">
          <w:pPr>
            <w:pStyle w:val="GvdeMetni"/>
            <w:spacing w:before="40"/>
            <w:jc w:val="center"/>
            <w:rPr>
              <w:rFonts w:ascii="Calibri" w:hAnsi="Calibri" w:cs="Calibri"/>
              <w:b/>
              <w:sz w:val="18"/>
              <w:szCs w:val="16"/>
            </w:rPr>
          </w:pPr>
          <w:r w:rsidRPr="00005533">
            <w:rPr>
              <w:rFonts w:asciiTheme="minorHAnsi" w:hAnsiTheme="minorHAnsi" w:cstheme="minorHAnsi"/>
              <w:b/>
              <w:sz w:val="18"/>
              <w:szCs w:val="16"/>
            </w:rPr>
            <w:t>Yayın Tarihi</w:t>
          </w:r>
        </w:p>
      </w:tc>
      <w:tc>
        <w:tcPr>
          <w:tcW w:w="1536" w:type="dxa"/>
          <w:vAlign w:val="center"/>
        </w:tcPr>
        <w:p w:rsidR="00CC1329" w:rsidRPr="00D87894" w:rsidRDefault="00CC1329" w:rsidP="00CC1329">
          <w:pPr>
            <w:widowControl w:val="0"/>
            <w:spacing w:before="40" w:after="0" w:line="240" w:lineRule="auto"/>
            <w:jc w:val="center"/>
            <w:rPr>
              <w:rFonts w:ascii="Calibri" w:eastAsia="Times New Roman" w:hAnsi="Calibri" w:cs="Calibri"/>
              <w:sz w:val="18"/>
              <w:szCs w:val="16"/>
            </w:rPr>
          </w:pPr>
          <w:r>
            <w:rPr>
              <w:rFonts w:ascii="Calibri" w:eastAsia="Times New Roman" w:hAnsi="Calibri" w:cs="Calibri"/>
              <w:sz w:val="18"/>
              <w:szCs w:val="16"/>
            </w:rPr>
            <w:t>22.05.2025</w:t>
          </w:r>
        </w:p>
      </w:tc>
    </w:tr>
    <w:tr w:rsidR="00CC1329" w:rsidTr="00CC1329">
      <w:trPr>
        <w:trHeight w:val="240"/>
      </w:trPr>
      <w:tc>
        <w:tcPr>
          <w:tcW w:w="2538" w:type="dxa"/>
          <w:vMerge/>
          <w:vAlign w:val="center"/>
          <w:hideMark/>
        </w:tcPr>
        <w:p w:rsidR="00CC1329" w:rsidRDefault="00CC1329" w:rsidP="00CC1329">
          <w:pPr>
            <w:rPr>
              <w:rFonts w:cs="Arial"/>
              <w:sz w:val="20"/>
            </w:rPr>
          </w:pPr>
        </w:p>
      </w:tc>
      <w:tc>
        <w:tcPr>
          <w:tcW w:w="4653" w:type="dxa"/>
          <w:vMerge/>
          <w:vAlign w:val="center"/>
          <w:hideMark/>
        </w:tcPr>
        <w:p w:rsidR="00CC1329" w:rsidRDefault="00CC1329" w:rsidP="00CC1329">
          <w:pPr>
            <w:rPr>
              <w:rFonts w:cs="Arial"/>
              <w:b/>
              <w:sz w:val="28"/>
              <w:szCs w:val="20"/>
            </w:rPr>
          </w:pPr>
        </w:p>
      </w:tc>
      <w:tc>
        <w:tcPr>
          <w:tcW w:w="1442" w:type="dxa"/>
          <w:vAlign w:val="center"/>
          <w:hideMark/>
        </w:tcPr>
        <w:p w:rsidR="00CC1329" w:rsidRPr="00005533" w:rsidRDefault="00CC1329" w:rsidP="00CC1329">
          <w:pPr>
            <w:pStyle w:val="GvdeMetni"/>
            <w:spacing w:before="40"/>
            <w:jc w:val="center"/>
            <w:rPr>
              <w:rFonts w:ascii="Calibri" w:hAnsi="Calibri" w:cs="Calibri"/>
              <w:b/>
              <w:sz w:val="18"/>
              <w:szCs w:val="16"/>
            </w:rPr>
          </w:pPr>
          <w:r w:rsidRPr="00005533">
            <w:rPr>
              <w:rFonts w:ascii="Calibri" w:hAnsi="Calibri" w:cs="Calibri"/>
              <w:b/>
              <w:sz w:val="18"/>
              <w:szCs w:val="16"/>
            </w:rPr>
            <w:t>Revizyon Tarihi</w:t>
          </w:r>
        </w:p>
      </w:tc>
      <w:tc>
        <w:tcPr>
          <w:tcW w:w="1536" w:type="dxa"/>
          <w:vAlign w:val="center"/>
          <w:hideMark/>
        </w:tcPr>
        <w:p w:rsidR="00CC1329" w:rsidRPr="00D87894" w:rsidRDefault="00CC1329" w:rsidP="00CC1329">
          <w:pPr>
            <w:widowControl w:val="0"/>
            <w:spacing w:before="40" w:after="0" w:line="240" w:lineRule="auto"/>
            <w:jc w:val="center"/>
            <w:rPr>
              <w:rFonts w:ascii="Calibri" w:eastAsia="Times New Roman" w:hAnsi="Calibri" w:cs="Calibri"/>
              <w:sz w:val="18"/>
              <w:szCs w:val="16"/>
            </w:rPr>
          </w:pPr>
          <w:r>
            <w:rPr>
              <w:rFonts w:ascii="Times New Roman" w:eastAsia="Times New Roman" w:hAnsi="Times New Roman" w:cs="Calibri"/>
              <w:sz w:val="18"/>
              <w:szCs w:val="16"/>
              <w:lang w:eastAsia="tr-TR"/>
            </w:rPr>
            <w:t>00</w:t>
          </w:r>
        </w:p>
      </w:tc>
    </w:tr>
    <w:tr w:rsidR="00CC1329" w:rsidTr="00CC1329">
      <w:trPr>
        <w:trHeight w:val="240"/>
      </w:trPr>
      <w:tc>
        <w:tcPr>
          <w:tcW w:w="2538" w:type="dxa"/>
          <w:vMerge/>
          <w:vAlign w:val="center"/>
          <w:hideMark/>
        </w:tcPr>
        <w:p w:rsidR="00CC1329" w:rsidRDefault="00CC1329" w:rsidP="00CC1329">
          <w:pPr>
            <w:rPr>
              <w:rFonts w:cs="Arial"/>
              <w:sz w:val="20"/>
            </w:rPr>
          </w:pPr>
        </w:p>
      </w:tc>
      <w:tc>
        <w:tcPr>
          <w:tcW w:w="4653" w:type="dxa"/>
          <w:vMerge/>
          <w:vAlign w:val="center"/>
          <w:hideMark/>
        </w:tcPr>
        <w:p w:rsidR="00CC1329" w:rsidRDefault="00CC1329" w:rsidP="00CC1329">
          <w:pPr>
            <w:rPr>
              <w:rFonts w:cs="Arial"/>
              <w:b/>
              <w:sz w:val="28"/>
              <w:szCs w:val="20"/>
            </w:rPr>
          </w:pPr>
        </w:p>
      </w:tc>
      <w:tc>
        <w:tcPr>
          <w:tcW w:w="1442" w:type="dxa"/>
          <w:vAlign w:val="center"/>
          <w:hideMark/>
        </w:tcPr>
        <w:p w:rsidR="00CC1329" w:rsidRPr="00005533" w:rsidRDefault="00CC1329" w:rsidP="00CC1329">
          <w:pPr>
            <w:pStyle w:val="GvdeMetni"/>
            <w:spacing w:before="40"/>
            <w:jc w:val="center"/>
            <w:rPr>
              <w:rFonts w:ascii="Calibri" w:hAnsi="Calibri" w:cs="Calibri"/>
              <w:b/>
              <w:sz w:val="18"/>
              <w:szCs w:val="16"/>
            </w:rPr>
          </w:pPr>
          <w:r w:rsidRPr="00005533">
            <w:rPr>
              <w:rFonts w:ascii="Calibri" w:hAnsi="Calibri" w:cs="Calibri"/>
              <w:b/>
              <w:sz w:val="18"/>
              <w:szCs w:val="16"/>
            </w:rPr>
            <w:t>Revizyon No</w:t>
          </w:r>
        </w:p>
      </w:tc>
      <w:tc>
        <w:tcPr>
          <w:tcW w:w="1536" w:type="dxa"/>
          <w:vAlign w:val="center"/>
          <w:hideMark/>
        </w:tcPr>
        <w:p w:rsidR="00CC1329" w:rsidRPr="00D87894" w:rsidRDefault="00CC1329" w:rsidP="00CC1329">
          <w:pPr>
            <w:widowControl w:val="0"/>
            <w:spacing w:before="40" w:after="0" w:line="240" w:lineRule="auto"/>
            <w:jc w:val="center"/>
            <w:rPr>
              <w:rFonts w:ascii="Calibri" w:eastAsia="Times New Roman" w:hAnsi="Calibri" w:cs="Calibri"/>
              <w:sz w:val="18"/>
              <w:szCs w:val="16"/>
            </w:rPr>
          </w:pPr>
          <w:r>
            <w:rPr>
              <w:rFonts w:ascii="Calibri" w:eastAsia="Times New Roman" w:hAnsi="Calibri" w:cs="Calibri"/>
              <w:sz w:val="18"/>
              <w:szCs w:val="16"/>
            </w:rPr>
            <w:t>00</w:t>
          </w:r>
        </w:p>
      </w:tc>
    </w:tr>
    <w:tr w:rsidR="00CC1329" w:rsidTr="00CC1329">
      <w:trPr>
        <w:trHeight w:val="240"/>
      </w:trPr>
      <w:tc>
        <w:tcPr>
          <w:tcW w:w="2538" w:type="dxa"/>
          <w:vMerge/>
          <w:vAlign w:val="center"/>
          <w:hideMark/>
        </w:tcPr>
        <w:p w:rsidR="00CC1329" w:rsidRDefault="00CC1329" w:rsidP="00CC1329">
          <w:pPr>
            <w:rPr>
              <w:rFonts w:cs="Arial"/>
              <w:sz w:val="20"/>
            </w:rPr>
          </w:pPr>
        </w:p>
      </w:tc>
      <w:tc>
        <w:tcPr>
          <w:tcW w:w="4653" w:type="dxa"/>
          <w:vMerge/>
          <w:vAlign w:val="center"/>
          <w:hideMark/>
        </w:tcPr>
        <w:p w:rsidR="00CC1329" w:rsidRDefault="00CC1329" w:rsidP="00CC1329">
          <w:pPr>
            <w:rPr>
              <w:rFonts w:cs="Arial"/>
              <w:b/>
              <w:sz w:val="28"/>
              <w:szCs w:val="20"/>
            </w:rPr>
          </w:pPr>
        </w:p>
      </w:tc>
      <w:tc>
        <w:tcPr>
          <w:tcW w:w="1442" w:type="dxa"/>
          <w:vAlign w:val="center"/>
          <w:hideMark/>
        </w:tcPr>
        <w:p w:rsidR="00CC1329" w:rsidRPr="00005533" w:rsidRDefault="00CC1329" w:rsidP="00CC1329">
          <w:pPr>
            <w:pStyle w:val="GvdeMetni"/>
            <w:spacing w:before="40"/>
            <w:jc w:val="center"/>
            <w:rPr>
              <w:rFonts w:ascii="Calibri" w:hAnsi="Calibri" w:cs="Calibri"/>
              <w:b/>
              <w:sz w:val="18"/>
              <w:szCs w:val="16"/>
            </w:rPr>
          </w:pPr>
          <w:r w:rsidRPr="00005533">
            <w:rPr>
              <w:rFonts w:ascii="Calibri" w:hAnsi="Calibri" w:cs="Calibri"/>
              <w:b/>
              <w:sz w:val="18"/>
              <w:szCs w:val="16"/>
            </w:rPr>
            <w:t>Sayfa No</w:t>
          </w:r>
        </w:p>
      </w:tc>
      <w:tc>
        <w:tcPr>
          <w:tcW w:w="1536" w:type="dxa"/>
          <w:vAlign w:val="center"/>
          <w:hideMark/>
        </w:tcPr>
        <w:p w:rsidR="00CC1329" w:rsidRPr="000A2DED" w:rsidRDefault="00CC1329" w:rsidP="00CC1329">
          <w:pPr>
            <w:pStyle w:val="GvdeMetni"/>
            <w:spacing w:before="40"/>
            <w:jc w:val="center"/>
            <w:rPr>
              <w:rFonts w:ascii="Calibri" w:hAnsi="Calibri" w:cs="Calibri"/>
              <w:sz w:val="18"/>
              <w:szCs w:val="16"/>
            </w:rPr>
          </w:pPr>
          <w:r w:rsidRPr="000A2DED">
            <w:rPr>
              <w:rFonts w:ascii="Calibri" w:hAnsi="Calibri" w:cs="Calibri"/>
              <w:bCs/>
              <w:sz w:val="18"/>
              <w:szCs w:val="16"/>
            </w:rPr>
            <w:fldChar w:fldCharType="begin"/>
          </w:r>
          <w:r w:rsidRPr="000A2DED">
            <w:rPr>
              <w:rFonts w:ascii="Calibri" w:hAnsi="Calibri" w:cs="Calibri"/>
              <w:bCs/>
              <w:sz w:val="18"/>
              <w:szCs w:val="16"/>
            </w:rPr>
            <w:instrText>PAGE  \* Arabic  \* MERGEFORMAT</w:instrText>
          </w:r>
          <w:r w:rsidRPr="000A2DED">
            <w:rPr>
              <w:rFonts w:ascii="Calibri" w:hAnsi="Calibri" w:cs="Calibri"/>
              <w:bCs/>
              <w:sz w:val="18"/>
              <w:szCs w:val="16"/>
            </w:rPr>
            <w:fldChar w:fldCharType="separate"/>
          </w:r>
          <w:r w:rsidR="00F828AC">
            <w:rPr>
              <w:rFonts w:ascii="Calibri" w:hAnsi="Calibri" w:cs="Calibri"/>
              <w:bCs/>
              <w:noProof/>
              <w:sz w:val="18"/>
              <w:szCs w:val="16"/>
            </w:rPr>
            <w:t>1</w:t>
          </w:r>
          <w:r w:rsidRPr="000A2DED">
            <w:rPr>
              <w:rFonts w:ascii="Calibri" w:hAnsi="Calibri" w:cs="Calibri"/>
              <w:bCs/>
              <w:sz w:val="18"/>
              <w:szCs w:val="16"/>
            </w:rPr>
            <w:fldChar w:fldCharType="end"/>
          </w:r>
          <w:r w:rsidRPr="000A2DED">
            <w:rPr>
              <w:rFonts w:ascii="Calibri" w:hAnsi="Calibri" w:cs="Calibri"/>
              <w:sz w:val="18"/>
              <w:szCs w:val="16"/>
            </w:rPr>
            <w:t xml:space="preserve"> / </w:t>
          </w:r>
          <w:fldSimple w:instr="NUMPAGES  \* Arabic  \* MERGEFORMAT">
            <w:r w:rsidR="00F828AC" w:rsidRPr="00F828AC">
              <w:rPr>
                <w:rFonts w:ascii="Calibri" w:hAnsi="Calibri" w:cs="Calibri"/>
                <w:bCs/>
                <w:noProof/>
                <w:sz w:val="18"/>
                <w:szCs w:val="16"/>
              </w:rPr>
              <w:t>1</w:t>
            </w:r>
          </w:fldSimple>
        </w:p>
      </w:tc>
    </w:tr>
  </w:tbl>
  <w:p w:rsidR="007E5D70" w:rsidRDefault="007E5D70">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77E"/>
    <w:rsid w:val="00087B91"/>
    <w:rsid w:val="0017075F"/>
    <w:rsid w:val="00190ECB"/>
    <w:rsid w:val="001C2CA1"/>
    <w:rsid w:val="002B076D"/>
    <w:rsid w:val="002C4173"/>
    <w:rsid w:val="003B753B"/>
    <w:rsid w:val="00422C88"/>
    <w:rsid w:val="004C7B41"/>
    <w:rsid w:val="004E0C36"/>
    <w:rsid w:val="00580DD9"/>
    <w:rsid w:val="00655117"/>
    <w:rsid w:val="0065777E"/>
    <w:rsid w:val="00671984"/>
    <w:rsid w:val="0068474C"/>
    <w:rsid w:val="00793371"/>
    <w:rsid w:val="007D6858"/>
    <w:rsid w:val="007E5D70"/>
    <w:rsid w:val="008531B9"/>
    <w:rsid w:val="00884249"/>
    <w:rsid w:val="008E2949"/>
    <w:rsid w:val="009F2CB9"/>
    <w:rsid w:val="009F598E"/>
    <w:rsid w:val="00B7179B"/>
    <w:rsid w:val="00B94851"/>
    <w:rsid w:val="00C03AC3"/>
    <w:rsid w:val="00C16356"/>
    <w:rsid w:val="00C7287F"/>
    <w:rsid w:val="00CB6491"/>
    <w:rsid w:val="00CC1329"/>
    <w:rsid w:val="00CE4084"/>
    <w:rsid w:val="00DA7129"/>
    <w:rsid w:val="00DC2053"/>
    <w:rsid w:val="00EC41A0"/>
    <w:rsid w:val="00ED3AA7"/>
    <w:rsid w:val="00F122E5"/>
    <w:rsid w:val="00F76E59"/>
    <w:rsid w:val="00F828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09C0FC8F-AA82-48BE-B98C-58BC03155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EC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E5D7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E5D70"/>
  </w:style>
  <w:style w:type="paragraph" w:styleId="AltBilgi">
    <w:name w:val="footer"/>
    <w:basedOn w:val="Normal"/>
    <w:link w:val="AltBilgiChar"/>
    <w:unhideWhenUsed/>
    <w:rsid w:val="007E5D70"/>
    <w:pPr>
      <w:tabs>
        <w:tab w:val="center" w:pos="4536"/>
        <w:tab w:val="right" w:pos="9072"/>
      </w:tabs>
      <w:spacing w:after="0" w:line="240" w:lineRule="auto"/>
    </w:pPr>
  </w:style>
  <w:style w:type="character" w:customStyle="1" w:styleId="AltBilgiChar">
    <w:name w:val="Alt Bilgi Char"/>
    <w:basedOn w:val="VarsaylanParagrafYazTipi"/>
    <w:link w:val="AltBilgi"/>
    <w:rsid w:val="007E5D70"/>
  </w:style>
  <w:style w:type="table" w:styleId="TabloKlavuzu">
    <w:name w:val="Table Grid"/>
    <w:basedOn w:val="NormalTablo"/>
    <w:uiPriority w:val="39"/>
    <w:rsid w:val="007D68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88424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84249"/>
    <w:rPr>
      <w:rFonts w:ascii="Segoe UI" w:hAnsi="Segoe UI" w:cs="Segoe UI"/>
      <w:sz w:val="18"/>
      <w:szCs w:val="18"/>
    </w:rPr>
  </w:style>
  <w:style w:type="paragraph" w:styleId="GvdeMetni">
    <w:name w:val="Body Text"/>
    <w:basedOn w:val="Normal"/>
    <w:next w:val="Normal"/>
    <w:link w:val="GvdeMetniChar"/>
    <w:rsid w:val="00CC1329"/>
    <w:pPr>
      <w:autoSpaceDE w:val="0"/>
      <w:autoSpaceDN w:val="0"/>
      <w:adjustRightInd w:val="0"/>
      <w:spacing w:after="0"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rsid w:val="00CC1329"/>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373</Words>
  <Characters>2128</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Dilek CETINKAYA</dc:creator>
  <cp:keywords/>
  <dc:description/>
  <cp:lastModifiedBy>Ebru ONSOY</cp:lastModifiedBy>
  <cp:revision>11</cp:revision>
  <cp:lastPrinted>2025-06-17T14:25:00Z</cp:lastPrinted>
  <dcterms:created xsi:type="dcterms:W3CDTF">2025-05-26T08:25:00Z</dcterms:created>
  <dcterms:modified xsi:type="dcterms:W3CDTF">2025-10-27T07:33:00Z</dcterms:modified>
</cp:coreProperties>
</file>